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Jeśli dziecko ma wydane orzeczenie o potrzebie kształcenia specjalnego z powodu niepełnosprawności intelektualnej w stopniu lekkim/umiarkowanym/znacznym/ głębokim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Samoobsługa 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[Czy dziecko jest samodzielne czynnościach samoobsługowych?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Tempo uczenia się: 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[Ile razy należy powtórzyć pokaz prostego tańca lub zabawy paluszkowej, aby dziecko go naśladowało?]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Zabawa: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[Czy dziecko bawi się "na niby" (np. karmi lalkę, udaje, że pije z pustego kubeczka)?]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1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prawidłowe podkreślić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