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16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Klauzula informacyjna dla kontrahentów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Administratorem Państwa danych osobowych jest Poradnia Psychologiczno – Pedagogiczna nr 1 w Szczecinie, tel. 91 4339040, e-mail: ppp1@miasto.szczecin.pl.</w:t>
      </w:r>
    </w:p>
    <w:p>
      <w:pPr>
        <w:pStyle w:val="ListParagraph"/>
        <w:numPr>
          <w:ilvl w:val="0"/>
          <w:numId w:val="5"/>
        </w:numPr>
        <w:rPr/>
      </w:pPr>
      <w:r>
        <w:rPr>
          <w:rStyle w:val="Strong"/>
          <w:rFonts w:ascii="Georgia" w:hAnsi="Georgia"/>
          <w:b w:val="false"/>
          <w:bCs w:val="false"/>
          <w:sz w:val="22"/>
          <w:szCs w:val="22"/>
        </w:rPr>
        <w:t>Inspektorem Ochrony Danych jest Rafał Malujda, Zastępcą Inspektora Ochrony Danych jest Agnieszka Marciniak, z którymi można się skontaktować: iod@spnt.pl oraz telefonicznie: +48 91 85 22 093</w:t>
      </w:r>
      <w:r>
        <w:rPr>
          <w:rStyle w:val="Strong"/>
          <w:rFonts w:cs="Times New Roman" w:ascii="Georgia" w:hAnsi="Georgia"/>
          <w:b w:val="false"/>
          <w:bCs w:val="false"/>
          <w:color w:val="282828"/>
          <w:sz w:val="22"/>
          <w:szCs w:val="22"/>
          <w:shd w:fill="FFFFFF" w:val="clear"/>
        </w:rPr>
        <w:t xml:space="preserve">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Dane osobowe są przetwarzane na podstawie:</w:t>
      </w:r>
    </w:p>
    <w:p>
      <w:pPr>
        <w:pStyle w:val="Normal"/>
        <w:numPr>
          <w:ilvl w:val="1"/>
          <w:numId w:val="7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 xml:space="preserve"> </w:t>
      </w:r>
      <w:r>
        <w:rPr>
          <w:rFonts w:cs="Cambria" w:ascii="Georgia" w:hAnsi="Georgia" w:cstheme="majorHAnsi"/>
          <w:sz w:val="22"/>
          <w:szCs w:val="22"/>
        </w:rPr>
        <w:t>art. 6 ust. 1 lit. b RODO w celu zawarcia i realizacji umów;</w:t>
      </w:r>
    </w:p>
    <w:p>
      <w:pPr>
        <w:pStyle w:val="Normal"/>
        <w:numPr>
          <w:ilvl w:val="1"/>
          <w:numId w:val="8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art. 6 ust. 1 lit. c RODO w celu wykonania obowiązku prawnego wynikającego z ustawy z dnia 11 września 2019 r. Prawo zamówień publicznych, ustawy z 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>
      <w:pPr>
        <w:pStyle w:val="Normal"/>
        <w:numPr>
          <w:ilvl w:val="0"/>
          <w:numId w:val="11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rPr>
          <w:rFonts w:ascii="Georgia" w:hAnsi="Georgia" w:cs="Cambria" w:cstheme="majorHAnsi"/>
          <w:sz w:val="22"/>
          <w:szCs w:val="22"/>
        </w:rPr>
      </w:pPr>
      <w:r>
        <w:rPr>
          <w:rFonts w:cs="Cambria" w:ascii="Georgia" w:hAnsi="Georgia" w:cstheme="majorHAnsi"/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>
      <w:pPr>
        <w:pStyle w:val="Normal"/>
        <w:rPr/>
      </w:pPr>
      <w:r>
        <w:rPr>
          <w:rFonts w:cs="Cambria" w:ascii="Georgia" w:hAnsi="Georgia" w:cstheme="majorHAnsi"/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e3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51e0"/>
    <w:rPr>
      <w:b/>
      <w:b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61e3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LibreOffice/7.6.3.2$Windows_X86_64 LibreOffice_project/29d686fea9f6705b262d369fede658f824154cc0</Application>
  <AppVersion>15.0000</AppVersion>
  <Pages>1</Pages>
  <Words>267</Words>
  <Characters>1695</Characters>
  <CharactersWithSpaces>1945</CharactersWithSpaces>
  <Paragraphs>11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2022-11-02T22:26:00Z</dcterms:created>
  <dc:creator>Małgosia</dc:creator>
  <dc:description/>
  <dc:language>pl-PL</dc:language>
  <cp:lastModifiedBy/>
  <dcterms:modified xsi:type="dcterms:W3CDTF">2024-12-17T13:57:51Z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